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7F" w:rsidRPr="00C35D7F" w:rsidRDefault="00C35D7F" w:rsidP="00C35D7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C35D7F" w:rsidRPr="00C35D7F" w:rsidRDefault="00C35D7F" w:rsidP="00C35D7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C35D7F" w:rsidRPr="00C35D7F" w:rsidRDefault="00C35D7F" w:rsidP="00C35D7F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C35D7F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43A59A2" wp14:editId="1D8D6848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D7F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C35D7F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C35D7F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C35D7F" w:rsidRPr="00C35D7F" w:rsidRDefault="00C35D7F" w:rsidP="00C35D7F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C35D7F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C35D7F" w:rsidRPr="00C35D7F" w:rsidRDefault="00C35D7F" w:rsidP="00C35D7F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N°43</w:t>
      </w:r>
    </w:p>
    <w:p w:rsidR="00C35D7F" w:rsidRPr="00C35D7F" w:rsidRDefault="00C35D7F" w:rsidP="00C35D7F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L.L</w:t>
      </w:r>
      <w:proofErr w:type="gramStart"/>
      <w:r>
        <w:rPr>
          <w:rFonts w:ascii="Arial" w:eastAsia="PMingLiU" w:hAnsi="Arial" w:cs="Times New Roman"/>
          <w:lang w:eastAsia="fr-FR"/>
        </w:rPr>
        <w:t>./</w:t>
      </w:r>
      <w:proofErr w:type="gramEnd"/>
      <w:r w:rsidR="009C4C03">
        <w:rPr>
          <w:rFonts w:ascii="Arial" w:eastAsia="PMingLiU" w:hAnsi="Arial" w:cs="Times New Roman"/>
          <w:lang w:eastAsia="fr-FR"/>
        </w:rPr>
        <w:t xml:space="preserve"> </w:t>
      </w:r>
      <w:r>
        <w:rPr>
          <w:rFonts w:ascii="Arial" w:eastAsia="PMingLiU" w:hAnsi="Arial" w:cs="Times New Roman"/>
          <w:lang w:eastAsia="fr-FR"/>
        </w:rPr>
        <w:t>Ch. D/107</w:t>
      </w:r>
      <w:r w:rsidRPr="00C35D7F">
        <w:rPr>
          <w:rFonts w:ascii="Arial" w:eastAsia="PMingLiU" w:hAnsi="Arial" w:cs="Times New Roman"/>
          <w:lang w:eastAsia="fr-FR"/>
        </w:rPr>
        <w:t xml:space="preserve">                                                    </w:t>
      </w:r>
      <w:r w:rsidR="009C4C03">
        <w:rPr>
          <w:rFonts w:ascii="Arial" w:eastAsia="PMingLiU" w:hAnsi="Arial" w:cs="Times New Roman"/>
          <w:lang w:eastAsia="fr-FR"/>
        </w:rPr>
        <w:t xml:space="preserve">                         </w:t>
      </w:r>
      <w:r>
        <w:rPr>
          <w:rFonts w:ascii="Arial" w:eastAsia="PMingLiU" w:hAnsi="Arial" w:cs="Times New Roman"/>
          <w:lang w:eastAsia="fr-FR"/>
        </w:rPr>
        <w:t xml:space="preserve"> </w:t>
      </w:r>
      <w:r w:rsidR="009C4C03">
        <w:rPr>
          <w:rFonts w:ascii="Arial" w:eastAsia="PMingLiU" w:hAnsi="Arial" w:cs="Times New Roman"/>
          <w:szCs w:val="24"/>
          <w:lang w:eastAsia="fr-FR"/>
        </w:rPr>
        <w:t>Bruxelles, le 21</w:t>
      </w:r>
      <w:r>
        <w:rPr>
          <w:rFonts w:ascii="Arial" w:eastAsia="PMingLiU" w:hAnsi="Arial" w:cs="Times New Roman"/>
          <w:szCs w:val="24"/>
          <w:lang w:eastAsia="fr-FR"/>
        </w:rPr>
        <w:t xml:space="preserve"> novembre</w:t>
      </w:r>
      <w:r w:rsidRPr="00C35D7F">
        <w:rPr>
          <w:rFonts w:ascii="Arial" w:eastAsia="PMingLiU" w:hAnsi="Arial" w:cs="Times New Roman"/>
          <w:szCs w:val="24"/>
          <w:lang w:eastAsia="fr-FR"/>
        </w:rPr>
        <w:t xml:space="preserve"> 2017</w:t>
      </w:r>
    </w:p>
    <w:p w:rsidR="00C35D7F" w:rsidRPr="00C35D7F" w:rsidRDefault="00C35D7F" w:rsidP="00C35D7F">
      <w:pPr>
        <w:tabs>
          <w:tab w:val="left" w:pos="7170"/>
        </w:tabs>
        <w:spacing w:after="0" w:line="240" w:lineRule="auto"/>
        <w:ind w:left="-900"/>
        <w:jc w:val="both"/>
        <w:rPr>
          <w:rFonts w:ascii="Arial" w:eastAsia="PMingLiU" w:hAnsi="Arial" w:cs="Times New Roman"/>
          <w:szCs w:val="24"/>
          <w:lang w:eastAsia="fr-FR"/>
        </w:rPr>
      </w:pPr>
    </w:p>
    <w:p w:rsidR="00C35D7F" w:rsidRPr="00C35D7F" w:rsidRDefault="00C35D7F" w:rsidP="00C35D7F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</w:p>
    <w:p w:rsidR="00C35D7F" w:rsidRPr="00C35D7F" w:rsidRDefault="00C35D7F" w:rsidP="00C35D7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C35D7F" w:rsidRPr="00C35D7F" w:rsidRDefault="00C35D7F" w:rsidP="00C35D7F">
      <w:pPr>
        <w:tabs>
          <w:tab w:val="left" w:pos="480"/>
          <w:tab w:val="right" w:leader="dot" w:pos="9060"/>
        </w:tabs>
        <w:spacing w:after="0" w:line="240" w:lineRule="auto"/>
        <w:jc w:val="both"/>
        <w:rPr>
          <w:rFonts w:ascii="Arial" w:eastAsia="PMingLiU" w:hAnsi="Arial" w:cs="Times New Roman"/>
          <w:b/>
          <w:caps/>
          <w:smallCaps/>
          <w:sz w:val="20"/>
          <w:szCs w:val="24"/>
          <w:lang w:eastAsia="fr-FR"/>
        </w:rPr>
      </w:pPr>
    </w:p>
    <w:p w:rsidR="009C4C03" w:rsidRPr="009C4C03" w:rsidRDefault="00C35D7F">
      <w:pPr>
        <w:pStyle w:val="TM1"/>
        <w:rPr>
          <w:rFonts w:cstheme="minorBidi"/>
        </w:rPr>
      </w:pPr>
      <w:r w:rsidRPr="00C35D7F">
        <w:rPr>
          <w:rFonts w:ascii="Arial" w:hAnsi="Arial"/>
          <w:smallCaps/>
          <w:sz w:val="20"/>
          <w:szCs w:val="24"/>
          <w:lang w:eastAsia="fr-FR"/>
        </w:rPr>
        <w:fldChar w:fldCharType="begin"/>
      </w:r>
      <w:r w:rsidRPr="00C35D7F">
        <w:rPr>
          <w:rFonts w:ascii="Arial" w:hAnsi="Arial"/>
          <w:smallCaps/>
          <w:sz w:val="20"/>
          <w:szCs w:val="24"/>
          <w:lang w:eastAsia="fr-FR"/>
        </w:rPr>
        <w:instrText xml:space="preserve"> TOC \o "1-2" \n \h \z \u </w:instrText>
      </w:r>
      <w:r w:rsidRPr="00C35D7F">
        <w:rPr>
          <w:rFonts w:ascii="Arial" w:hAnsi="Arial"/>
          <w:smallCaps/>
          <w:sz w:val="20"/>
          <w:szCs w:val="24"/>
          <w:lang w:eastAsia="fr-FR"/>
        </w:rPr>
        <w:fldChar w:fldCharType="separate"/>
      </w:r>
      <w:hyperlink w:anchor="_Toc499034528" w:history="1">
        <w:r w:rsidR="009C4C03" w:rsidRPr="009C4C03">
          <w:rPr>
            <w:rStyle w:val="Lienhypertexte"/>
            <w:rFonts w:ascii="Arial (W1)" w:eastAsia="PMingLiU" w:hAnsi="Arial (W1)"/>
            <w:caps/>
            <w:kern w:val="32"/>
            <w:lang w:val="fr-FR" w:eastAsia="fr-FR"/>
          </w:rPr>
          <w:t>1.</w:t>
        </w:r>
        <w:r w:rsidR="009C4C03" w:rsidRPr="009C4C03">
          <w:rPr>
            <w:rFonts w:cstheme="minorBidi"/>
          </w:rPr>
          <w:tab/>
        </w:r>
        <w:r w:rsidR="009C4C03" w:rsidRPr="009C4C03">
          <w:rPr>
            <w:rStyle w:val="Lienhypertexte"/>
            <w:rFonts w:ascii="Arial (W1)" w:eastAsia="PMingLiU" w:hAnsi="Arial (W1)" w:cs="Arial"/>
            <w:caps/>
            <w:kern w:val="32"/>
            <w:lang w:val="fr-FR" w:eastAsia="fr-FR"/>
          </w:rPr>
          <w:t>cOMMUNIQUE DE LA LBFA</w:t>
        </w:r>
      </w:hyperlink>
    </w:p>
    <w:p w:rsidR="009C4C03" w:rsidRPr="009C4C03" w:rsidRDefault="009C4C03">
      <w:pPr>
        <w:pStyle w:val="TM2"/>
        <w:tabs>
          <w:tab w:val="left" w:pos="880"/>
          <w:tab w:val="right" w:leader="dot" w:pos="9344"/>
        </w:tabs>
        <w:rPr>
          <w:b/>
          <w:bCs/>
          <w:noProof/>
        </w:rPr>
      </w:pPr>
      <w:hyperlink w:anchor="_Toc499034529" w:history="1">
        <w:r w:rsidRPr="009C4C03">
          <w:rPr>
            <w:rStyle w:val="Lienhypertexte"/>
            <w:rFonts w:ascii="Arial" w:eastAsia="PMingLiU" w:hAnsi="Arial" w:cs="Times New Roman"/>
            <w:b/>
            <w:bCs/>
            <w:iCs/>
            <w:noProof/>
            <w:lang w:val="fr-FR" w:eastAsia="en-US"/>
          </w:rPr>
          <w:t>1.1</w:t>
        </w:r>
        <w:r w:rsidRPr="009C4C03">
          <w:rPr>
            <w:b/>
            <w:bCs/>
            <w:noProof/>
          </w:rPr>
          <w:tab/>
        </w:r>
        <w:r w:rsidRPr="009C4C03">
          <w:rPr>
            <w:rStyle w:val="Lienhypertexte"/>
            <w:rFonts w:ascii="Arial" w:eastAsia="PMingLiU" w:hAnsi="Arial" w:cs="Arial"/>
            <w:b/>
            <w:bCs/>
            <w:iCs/>
            <w:noProof/>
            <w:lang w:val="fr-FR" w:eastAsia="en-US"/>
          </w:rPr>
          <w:t>Cahier des Championnats d’Hiver 2018</w:t>
        </w:r>
      </w:hyperlink>
    </w:p>
    <w:p w:rsidR="009C4C03" w:rsidRPr="009C4C03" w:rsidRDefault="009C4C03">
      <w:pPr>
        <w:pStyle w:val="TM2"/>
        <w:tabs>
          <w:tab w:val="left" w:pos="880"/>
          <w:tab w:val="right" w:leader="dot" w:pos="9344"/>
        </w:tabs>
        <w:rPr>
          <w:b/>
          <w:bCs/>
          <w:noProof/>
        </w:rPr>
      </w:pPr>
      <w:hyperlink w:anchor="_Toc499034530" w:history="1">
        <w:r w:rsidRPr="009C4C03">
          <w:rPr>
            <w:rStyle w:val="Lienhypertexte"/>
            <w:rFonts w:cs="Times New Roman"/>
            <w:b/>
            <w:bCs/>
            <w:noProof/>
            <w:lang w:val="fr-FR"/>
          </w:rPr>
          <w:t>1.2</w:t>
        </w:r>
        <w:r w:rsidRPr="009C4C03">
          <w:rPr>
            <w:b/>
            <w:bCs/>
            <w:noProof/>
          </w:rPr>
          <w:tab/>
        </w:r>
        <w:r w:rsidRPr="009C4C03">
          <w:rPr>
            <w:rStyle w:val="Lienhypertexte"/>
            <w:b/>
            <w:bCs/>
            <w:noProof/>
            <w:lang w:val="fr-FR"/>
          </w:rPr>
          <w:t>Tableau des voix – Exercice 2017 / 2018</w:t>
        </w:r>
      </w:hyperlink>
    </w:p>
    <w:p w:rsidR="009C4C03" w:rsidRPr="009C4C03" w:rsidRDefault="009C4C03">
      <w:pPr>
        <w:pStyle w:val="TM2"/>
        <w:tabs>
          <w:tab w:val="left" w:pos="880"/>
          <w:tab w:val="right" w:leader="dot" w:pos="9344"/>
        </w:tabs>
        <w:rPr>
          <w:b/>
          <w:bCs/>
          <w:noProof/>
        </w:rPr>
      </w:pPr>
      <w:hyperlink w:anchor="_Toc499034531" w:history="1">
        <w:r w:rsidRPr="009C4C03">
          <w:rPr>
            <w:rStyle w:val="Lienhypertexte"/>
            <w:rFonts w:cs="Times New Roman"/>
            <w:b/>
            <w:bCs/>
            <w:noProof/>
            <w:lang w:val="fr-FR"/>
          </w:rPr>
          <w:t>1.3</w:t>
        </w:r>
        <w:r w:rsidRPr="009C4C03">
          <w:rPr>
            <w:b/>
            <w:bCs/>
            <w:noProof/>
          </w:rPr>
          <w:tab/>
        </w:r>
        <w:r w:rsidRPr="009C4C03">
          <w:rPr>
            <w:rStyle w:val="Lienhypertexte"/>
            <w:b/>
            <w:bCs/>
            <w:noProof/>
            <w:lang w:val="fr-FR"/>
          </w:rPr>
          <w:t>Fermeture des bureaux – le 30 novembre 2017</w:t>
        </w:r>
      </w:hyperlink>
    </w:p>
    <w:p w:rsidR="009C4C03" w:rsidRDefault="009C4C03">
      <w:pPr>
        <w:pStyle w:val="TM1"/>
        <w:rPr>
          <w:rFonts w:cstheme="minorBidi"/>
          <w:b w:val="0"/>
          <w:bCs w:val="0"/>
        </w:rPr>
      </w:pPr>
      <w:hyperlink w:anchor="_Toc499034532" w:history="1">
        <w:r w:rsidRPr="00833563">
          <w:rPr>
            <w:rStyle w:val="Lienhypertexte"/>
          </w:rPr>
          <w:t>2.</w:t>
        </w:r>
        <w:r>
          <w:rPr>
            <w:rFonts w:cstheme="minorBidi"/>
            <w:b w:val="0"/>
            <w:bCs w:val="0"/>
          </w:rPr>
          <w:tab/>
        </w:r>
        <w:r w:rsidRPr="00833563">
          <w:rPr>
            <w:rStyle w:val="Lienhypertexte"/>
          </w:rPr>
          <w:t>COMMUNIQUES DES CERCLES</w:t>
        </w:r>
      </w:hyperlink>
    </w:p>
    <w:p w:rsidR="009C4C03" w:rsidRDefault="009C4C03">
      <w:pPr>
        <w:pStyle w:val="TM2"/>
        <w:tabs>
          <w:tab w:val="right" w:leader="dot" w:pos="9344"/>
        </w:tabs>
        <w:rPr>
          <w:noProof/>
        </w:rPr>
      </w:pPr>
      <w:hyperlink w:anchor="_Toc499034533" w:history="1">
        <w:r w:rsidRPr="00833563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 Communiqué du SMAC – changement de secrétaire</w:t>
        </w:r>
      </w:hyperlink>
    </w:p>
    <w:p w:rsidR="009C4C03" w:rsidRDefault="009C4C03">
      <w:pPr>
        <w:pStyle w:val="TM2"/>
        <w:tabs>
          <w:tab w:val="right" w:leader="dot" w:pos="9344"/>
        </w:tabs>
        <w:rPr>
          <w:noProof/>
        </w:rPr>
      </w:pPr>
      <w:hyperlink w:anchor="_Toc499034534" w:history="1">
        <w:r w:rsidRPr="00833563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2.2. Communiqué du RFCL – Indoor de Visé</w:t>
        </w:r>
      </w:hyperlink>
    </w:p>
    <w:p w:rsidR="009C4C03" w:rsidRDefault="009C4C03">
      <w:pPr>
        <w:pStyle w:val="TM2"/>
        <w:tabs>
          <w:tab w:val="right" w:leader="dot" w:pos="9344"/>
        </w:tabs>
        <w:rPr>
          <w:noProof/>
        </w:rPr>
      </w:pPr>
      <w:hyperlink w:anchor="_Toc499034535" w:history="1">
        <w:r w:rsidRPr="00833563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2.3. Communiqué du Comité Régional de Bruxelles-Capitale – annulation de meeting</w:t>
        </w:r>
      </w:hyperlink>
    </w:p>
    <w:p w:rsidR="009C4C03" w:rsidRDefault="009C4C03">
      <w:pPr>
        <w:pStyle w:val="TM2"/>
        <w:tabs>
          <w:tab w:val="right" w:leader="dot" w:pos="9344"/>
        </w:tabs>
        <w:rPr>
          <w:noProof/>
        </w:rPr>
      </w:pPr>
      <w:hyperlink w:anchor="_Toc499034536" w:history="1">
        <w:r w:rsidRPr="00833563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2.4. Communiqué du Flemalle AC – rectification de la date du cross</w:t>
        </w:r>
      </w:hyperlink>
    </w:p>
    <w:p w:rsidR="00C35D7F" w:rsidRPr="00C35D7F" w:rsidRDefault="00C35D7F" w:rsidP="00C35D7F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szCs w:val="24"/>
          <w:lang w:eastAsia="fr-FR"/>
        </w:rPr>
      </w:pPr>
      <w:r w:rsidRPr="00C35D7F">
        <w:rPr>
          <w:rFonts w:ascii="Arial" w:eastAsia="PMingLiU" w:hAnsi="Arial" w:cs="Times New Roman"/>
          <w:b/>
          <w:smallCaps/>
          <w:szCs w:val="24"/>
          <w:lang w:eastAsia="fr-FR"/>
        </w:rPr>
        <w:fldChar w:fldCharType="end"/>
      </w:r>
    </w:p>
    <w:p w:rsidR="00C35D7F" w:rsidRPr="00C35D7F" w:rsidRDefault="00C35D7F" w:rsidP="00C35D7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C35D7F" w:rsidRPr="00C35D7F" w:rsidRDefault="00C35D7F" w:rsidP="00C35D7F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499034528"/>
      <w:r w:rsidRPr="00C35D7F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</w:t>
      </w:r>
      <w:r w:rsidR="000A08A3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S</w:t>
      </w:r>
      <w:r w:rsidRPr="00C35D7F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0"/>
    </w:p>
    <w:p w:rsidR="00C35D7F" w:rsidRPr="00C35D7F" w:rsidRDefault="00C35D7F" w:rsidP="00C35D7F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1" w:name="OLE_LINK1"/>
      <w:bookmarkStart w:id="2" w:name="OLE_LINK2"/>
      <w:bookmarkStart w:id="3" w:name="_Toc499034529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Cahier des Championnats d’Hiver 2018</w:t>
      </w:r>
      <w:bookmarkEnd w:id="3"/>
    </w:p>
    <w:bookmarkEnd w:id="1"/>
    <w:bookmarkEnd w:id="2"/>
    <w:p w:rsidR="00C35D7F" w:rsidRPr="00C35D7F" w:rsidRDefault="00C35D7F" w:rsidP="00C35D7F">
      <w:pPr>
        <w:jc w:val="both"/>
        <w:rPr>
          <w:rFonts w:ascii="Arial" w:hAnsi="Arial" w:cs="Arial"/>
          <w:bCs/>
        </w:rPr>
      </w:pPr>
      <w:r w:rsidRPr="00C35D7F">
        <w:rPr>
          <w:rFonts w:ascii="Arial" w:hAnsi="Arial" w:cs="Arial"/>
          <w:bCs/>
        </w:rPr>
        <w:t>Veuillez trouver, en annexe à la présente, le cahier des Championnats d’Hiver 2018.</w:t>
      </w:r>
    </w:p>
    <w:p w:rsidR="00C35D7F" w:rsidRPr="00C35D7F" w:rsidRDefault="00D81AA2" w:rsidP="00C35D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35D7F" w:rsidRPr="00C35D7F">
        <w:rPr>
          <w:rFonts w:ascii="Arial" w:hAnsi="Arial" w:cs="Arial"/>
        </w:rPr>
        <w:t xml:space="preserve">otre attention </w:t>
      </w:r>
      <w:r>
        <w:rPr>
          <w:rFonts w:ascii="Arial" w:hAnsi="Arial" w:cs="Arial"/>
        </w:rPr>
        <w:t xml:space="preserve">est attirée </w:t>
      </w:r>
      <w:r w:rsidR="00C35D7F" w:rsidRPr="00C35D7F">
        <w:rPr>
          <w:rFonts w:ascii="Arial" w:hAnsi="Arial" w:cs="Arial"/>
        </w:rPr>
        <w:t xml:space="preserve">sur les changements de délai concernant les inscriptions aux championnats de Belgique </w:t>
      </w:r>
      <w:r w:rsidR="00C35D7F" w:rsidRPr="00C35D7F">
        <w:rPr>
          <w:rFonts w:ascii="Arial" w:hAnsi="Arial" w:cs="Arial"/>
          <w:b/>
          <w:color w:val="FF0000"/>
          <w:u w:val="single"/>
        </w:rPr>
        <w:t>ET</w:t>
      </w:r>
      <w:r w:rsidR="00C35D7F" w:rsidRPr="00C35D7F">
        <w:rPr>
          <w:rFonts w:ascii="Arial" w:hAnsi="Arial" w:cs="Arial"/>
        </w:rPr>
        <w:t xml:space="preserve"> Championnats LBFA : </w:t>
      </w:r>
    </w:p>
    <w:p w:rsidR="00C35D7F" w:rsidRPr="00C35D7F" w:rsidRDefault="00C35D7F" w:rsidP="00C35D7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BE"/>
        </w:rPr>
      </w:pPr>
      <w:r w:rsidRPr="00C35D7F">
        <w:rPr>
          <w:rFonts w:ascii="Arial" w:hAnsi="Arial" w:cs="Arial"/>
          <w:lang w:val="fr-BE"/>
        </w:rPr>
        <w:t>Clôture des inscriptions : lundi qui précède le championnat, 10h00</w:t>
      </w:r>
    </w:p>
    <w:p w:rsidR="00C35D7F" w:rsidRPr="00C35D7F" w:rsidRDefault="00C35D7F" w:rsidP="00C35D7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BE"/>
        </w:rPr>
      </w:pPr>
      <w:r w:rsidRPr="00C35D7F">
        <w:rPr>
          <w:rFonts w:ascii="Arial" w:hAnsi="Arial" w:cs="Arial"/>
          <w:lang w:val="fr-BE"/>
        </w:rPr>
        <w:t>Inscription en retard et désinscription (amende) : jusqu’au mardi 13h00</w:t>
      </w:r>
    </w:p>
    <w:p w:rsidR="00C35D7F" w:rsidRPr="00C35D7F" w:rsidRDefault="00C35D7F" w:rsidP="00C35D7F">
      <w:pPr>
        <w:spacing w:after="0"/>
        <w:jc w:val="both"/>
        <w:rPr>
          <w:rFonts w:ascii="Arial" w:hAnsi="Arial" w:cs="Arial"/>
        </w:rPr>
      </w:pPr>
      <w:r w:rsidRPr="00C35D7F">
        <w:rPr>
          <w:rFonts w:ascii="Arial" w:hAnsi="Arial" w:cs="Arial"/>
        </w:rPr>
        <w:t>Rappels :</w:t>
      </w:r>
    </w:p>
    <w:p w:rsidR="00C35D7F" w:rsidRPr="00C35D7F" w:rsidRDefault="00C35D7F" w:rsidP="00C35D7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BE"/>
        </w:rPr>
      </w:pPr>
      <w:r w:rsidRPr="00C35D7F">
        <w:rPr>
          <w:rFonts w:ascii="Arial" w:hAnsi="Arial" w:cs="Arial"/>
          <w:lang w:val="fr-BE"/>
        </w:rPr>
        <w:t>L</w:t>
      </w:r>
      <w:r w:rsidRPr="00C35D7F">
        <w:rPr>
          <w:rFonts w:ascii="Arial" w:hAnsi="Arial" w:cs="Arial"/>
          <w:lang w:val="fr-FR"/>
        </w:rPr>
        <w:t xml:space="preserve">es athlètes inscrits </w:t>
      </w:r>
      <w:r w:rsidRPr="00C35D7F">
        <w:rPr>
          <w:rFonts w:ascii="Arial" w:hAnsi="Arial" w:cs="Arial"/>
          <w:u w:val="single"/>
          <w:lang w:val="fr-FR"/>
        </w:rPr>
        <w:t>doivent</w:t>
      </w:r>
      <w:r w:rsidRPr="00C35D7F">
        <w:rPr>
          <w:rFonts w:ascii="Arial" w:hAnsi="Arial" w:cs="Arial"/>
          <w:lang w:val="fr-FR"/>
        </w:rPr>
        <w:t xml:space="preserve"> être licenciés </w:t>
      </w:r>
      <w:r w:rsidRPr="00C35D7F">
        <w:rPr>
          <w:rFonts w:ascii="Arial" w:hAnsi="Arial" w:cs="Arial"/>
          <w:u w:val="single"/>
          <w:lang w:val="fr-FR"/>
        </w:rPr>
        <w:t>avant</w:t>
      </w:r>
      <w:r w:rsidRPr="00C35D7F">
        <w:rPr>
          <w:rFonts w:ascii="Arial" w:hAnsi="Arial" w:cs="Arial"/>
          <w:lang w:val="fr-FR"/>
        </w:rPr>
        <w:t xml:space="preserve"> la date de clôture des inscriptions.</w:t>
      </w:r>
    </w:p>
    <w:p w:rsidR="00C35D7F" w:rsidRPr="00C35D7F" w:rsidRDefault="00C35D7F" w:rsidP="00C35D7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BE"/>
        </w:rPr>
      </w:pPr>
      <w:r w:rsidRPr="00C35D7F">
        <w:rPr>
          <w:rFonts w:ascii="Arial" w:hAnsi="Arial" w:cs="Arial"/>
          <w:lang w:val="fr-BE"/>
        </w:rPr>
        <w:t>Les changement</w:t>
      </w:r>
      <w:r w:rsidR="00D81AA2">
        <w:rPr>
          <w:rFonts w:ascii="Arial" w:hAnsi="Arial" w:cs="Arial"/>
          <w:lang w:val="fr-BE"/>
        </w:rPr>
        <w:t>s</w:t>
      </w:r>
      <w:r w:rsidRPr="00C35D7F">
        <w:rPr>
          <w:rFonts w:ascii="Arial" w:hAnsi="Arial" w:cs="Arial"/>
          <w:lang w:val="fr-BE"/>
        </w:rPr>
        <w:t xml:space="preserve"> d’épreuve ne sont </w:t>
      </w:r>
      <w:r w:rsidRPr="00C35D7F">
        <w:rPr>
          <w:rFonts w:ascii="Arial" w:hAnsi="Arial" w:cs="Arial"/>
          <w:u w:val="single"/>
          <w:lang w:val="fr-FR"/>
        </w:rPr>
        <w:t>pas</w:t>
      </w:r>
      <w:r w:rsidRPr="00C35D7F">
        <w:rPr>
          <w:rFonts w:ascii="Arial" w:hAnsi="Arial" w:cs="Arial"/>
          <w:lang w:val="fr-BE"/>
        </w:rPr>
        <w:t xml:space="preserve"> permis après clôture des inscriptions ;</w:t>
      </w:r>
    </w:p>
    <w:p w:rsidR="00C35D7F" w:rsidRPr="00C35D7F" w:rsidRDefault="00C35D7F" w:rsidP="00C35D7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BE"/>
        </w:rPr>
      </w:pPr>
      <w:r w:rsidRPr="00C35D7F">
        <w:rPr>
          <w:rFonts w:ascii="Arial" w:hAnsi="Arial" w:cs="Arial"/>
          <w:lang w:val="fr-BE"/>
        </w:rPr>
        <w:t>En cas de performance réalisée à l’étranger, le résultat complet de la compétition doit parvenir à la ligue (</w:t>
      </w:r>
      <w:hyperlink r:id="rId8" w:history="1">
        <w:r w:rsidRPr="00C35D7F">
          <w:rPr>
            <w:rStyle w:val="Lienhypertexte"/>
            <w:rFonts w:ascii="Arial" w:hAnsi="Arial" w:cs="Arial"/>
            <w:lang w:val="fr-BE"/>
          </w:rPr>
          <w:t>lbfa@skynet.be</w:t>
        </w:r>
      </w:hyperlink>
      <w:r w:rsidRPr="00C35D7F">
        <w:rPr>
          <w:rFonts w:ascii="Arial" w:hAnsi="Arial" w:cs="Arial"/>
          <w:lang w:val="fr-BE"/>
        </w:rPr>
        <w:t>) pour le jour de clôture de l’inscription, 10h00.</w:t>
      </w:r>
    </w:p>
    <w:p w:rsidR="00C35D7F" w:rsidRPr="00C35D7F" w:rsidRDefault="00C35D7F" w:rsidP="00C35D7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BE"/>
        </w:rPr>
      </w:pPr>
      <w:r w:rsidRPr="00C35D7F">
        <w:rPr>
          <w:rFonts w:ascii="Arial" w:hAnsi="Arial" w:cs="Arial"/>
          <w:lang w:val="fr-FR"/>
        </w:rPr>
        <w:t>Les prestations « </w:t>
      </w:r>
      <w:r w:rsidRPr="00C35D7F">
        <w:rPr>
          <w:rFonts w:ascii="Arial" w:hAnsi="Arial" w:cs="Arial"/>
          <w:u w:val="single"/>
          <w:lang w:val="fr-FR"/>
        </w:rPr>
        <w:t>indoor » 2018 (à partir du 1/11/2017) sont prioritaires</w:t>
      </w:r>
      <w:r w:rsidRPr="00C35D7F">
        <w:rPr>
          <w:rFonts w:ascii="Arial" w:hAnsi="Arial" w:cs="Arial"/>
          <w:lang w:val="fr-FR"/>
        </w:rPr>
        <w:t>.</w:t>
      </w:r>
    </w:p>
    <w:p w:rsidR="00C35D7F" w:rsidRPr="00C35D7F" w:rsidRDefault="00C35D7F" w:rsidP="00C35D7F">
      <w:pPr>
        <w:jc w:val="both"/>
        <w:rPr>
          <w:rFonts w:ascii="Arial" w:hAnsi="Arial" w:cs="Arial"/>
        </w:rPr>
      </w:pPr>
    </w:p>
    <w:p w:rsidR="00C35D7F" w:rsidRPr="00C35D7F" w:rsidRDefault="00C35D7F" w:rsidP="00C35D7F">
      <w:pPr>
        <w:jc w:val="both"/>
        <w:rPr>
          <w:rFonts w:ascii="Arial" w:hAnsi="Arial" w:cs="Arial"/>
        </w:rPr>
      </w:pPr>
      <w:r w:rsidRPr="00C35D7F">
        <w:rPr>
          <w:rFonts w:ascii="Arial" w:hAnsi="Arial" w:cs="Arial"/>
        </w:rPr>
        <w:t>La procédure d’inscription aux Championnats de Belgique ayant été raccourcie d’une semaine, il est important de respecter le délai des résultats des compétitions :</w:t>
      </w:r>
    </w:p>
    <w:p w:rsidR="00C35D7F" w:rsidRPr="00C35D7F" w:rsidRDefault="00C35D7F" w:rsidP="00C35D7F">
      <w:pPr>
        <w:spacing w:after="0"/>
        <w:jc w:val="both"/>
        <w:rPr>
          <w:rFonts w:ascii="Arial" w:hAnsi="Arial" w:cs="Arial"/>
        </w:rPr>
      </w:pPr>
      <w:r w:rsidRPr="00C35D7F">
        <w:rPr>
          <w:rFonts w:ascii="Arial" w:hAnsi="Arial" w:cs="Arial"/>
        </w:rPr>
        <w:lastRenderedPageBreak/>
        <w:t xml:space="preserve">Il est rappelé aux clubs d’envoyer le fichier </w:t>
      </w:r>
      <w:proofErr w:type="spellStart"/>
      <w:r w:rsidRPr="00C35D7F">
        <w:rPr>
          <w:rFonts w:ascii="Arial" w:hAnsi="Arial" w:cs="Arial"/>
          <w:u w:val="single"/>
        </w:rPr>
        <w:t>Mres</w:t>
      </w:r>
      <w:proofErr w:type="spellEnd"/>
      <w:r w:rsidRPr="00C35D7F">
        <w:rPr>
          <w:rFonts w:ascii="Arial" w:hAnsi="Arial" w:cs="Arial"/>
        </w:rPr>
        <w:t xml:space="preserve"> de leur meeting dans les 48 heures, soit sur le « FTP », soit à la ligue sur </w:t>
      </w:r>
      <w:hyperlink r:id="rId9" w:history="1">
        <w:r w:rsidRPr="00C35D7F">
          <w:rPr>
            <w:rStyle w:val="Lienhypertexte"/>
            <w:rFonts w:ascii="Arial" w:hAnsi="Arial" w:cs="Arial"/>
          </w:rPr>
          <w:t>lbfa@skynet.be</w:t>
        </w:r>
      </w:hyperlink>
      <w:r w:rsidRPr="00C35D7F">
        <w:rPr>
          <w:rFonts w:ascii="Arial" w:hAnsi="Arial" w:cs="Arial"/>
        </w:rPr>
        <w:t xml:space="preserve">. Pour les compétitions se déroulant le week-end, il est demandé d’envoyer dans la mesure du possible le fichier </w:t>
      </w:r>
      <w:proofErr w:type="spellStart"/>
      <w:r w:rsidRPr="00C35D7F">
        <w:rPr>
          <w:rFonts w:ascii="Arial" w:hAnsi="Arial" w:cs="Arial"/>
        </w:rPr>
        <w:t>Mres</w:t>
      </w:r>
      <w:proofErr w:type="spellEnd"/>
      <w:r w:rsidRPr="00C35D7F">
        <w:rPr>
          <w:rFonts w:ascii="Arial" w:hAnsi="Arial" w:cs="Arial"/>
        </w:rPr>
        <w:t xml:space="preserve"> le lundi matin. </w:t>
      </w:r>
    </w:p>
    <w:p w:rsidR="009C4C03" w:rsidRDefault="00C35D7F" w:rsidP="009C4C03">
      <w:pPr>
        <w:jc w:val="both"/>
        <w:rPr>
          <w:rFonts w:ascii="Arial" w:hAnsi="Arial" w:cs="Arial"/>
        </w:rPr>
      </w:pPr>
      <w:r w:rsidRPr="00C35D7F">
        <w:rPr>
          <w:rFonts w:ascii="Arial" w:hAnsi="Arial" w:cs="Arial"/>
        </w:rPr>
        <w:t xml:space="preserve">Les performances réalisées à l’étranger doivent également être envoyées à la ligue. </w:t>
      </w:r>
    </w:p>
    <w:p w:rsidR="009C4C03" w:rsidRPr="009C4C03" w:rsidRDefault="009C4C03" w:rsidP="009C4C03">
      <w:pPr>
        <w:pStyle w:val="Titre2"/>
        <w:rPr>
          <w:lang w:val="fr-FR"/>
        </w:rPr>
      </w:pPr>
      <w:bookmarkStart w:id="4" w:name="_Toc499034530"/>
      <w:r>
        <w:rPr>
          <w:lang w:val="fr-FR"/>
        </w:rPr>
        <w:t>Tableau des voix – Exercice 2017 /</w:t>
      </w:r>
      <w:r w:rsidRPr="009C4C03">
        <w:rPr>
          <w:lang w:val="fr-FR"/>
        </w:rPr>
        <w:t xml:space="preserve"> </w:t>
      </w:r>
      <w:r w:rsidR="00701CC8">
        <w:rPr>
          <w:lang w:val="fr-FR"/>
        </w:rPr>
        <w:t xml:space="preserve">AG </w:t>
      </w:r>
      <w:r w:rsidRPr="009C4C03">
        <w:rPr>
          <w:lang w:val="fr-FR"/>
        </w:rPr>
        <w:t>2018</w:t>
      </w:r>
      <w:bookmarkEnd w:id="4"/>
    </w:p>
    <w:p w:rsidR="009C4C03" w:rsidRDefault="009C4C03" w:rsidP="00C96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trouver, en annexe, le tableau des voix pour l’exercice 2017/</w:t>
      </w:r>
      <w:r w:rsidR="00701CC8">
        <w:rPr>
          <w:rFonts w:ascii="Arial" w:hAnsi="Arial" w:cs="Arial"/>
        </w:rPr>
        <w:t xml:space="preserve"> AG </w:t>
      </w:r>
      <w:r>
        <w:rPr>
          <w:rFonts w:ascii="Arial" w:hAnsi="Arial" w:cs="Arial"/>
        </w:rPr>
        <w:t>2018.</w:t>
      </w:r>
    </w:p>
    <w:p w:rsidR="009C4C03" w:rsidRPr="009C4C03" w:rsidRDefault="009C4C03" w:rsidP="009C4C03">
      <w:pPr>
        <w:pStyle w:val="Titre2"/>
        <w:rPr>
          <w:lang w:val="fr-FR"/>
        </w:rPr>
      </w:pPr>
      <w:bookmarkStart w:id="5" w:name="_Toc499034531"/>
      <w:r>
        <w:rPr>
          <w:lang w:val="fr-FR"/>
        </w:rPr>
        <w:t xml:space="preserve">Fermeture des bureaux – le </w:t>
      </w:r>
      <w:r w:rsidR="000A08A3">
        <w:rPr>
          <w:lang w:val="fr-FR"/>
        </w:rPr>
        <w:t xml:space="preserve">jeudi </w:t>
      </w:r>
      <w:r>
        <w:rPr>
          <w:lang w:val="fr-FR"/>
        </w:rPr>
        <w:t>30 novembre 2017</w:t>
      </w:r>
      <w:bookmarkEnd w:id="5"/>
    </w:p>
    <w:p w:rsidR="009C4C03" w:rsidRPr="00C35D7F" w:rsidRDefault="009C4C03" w:rsidP="009C4C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bureaux de la ligue seront fermés le jeudi 30 novembre en raison d’une coupure d’électricité.</w:t>
      </w:r>
    </w:p>
    <w:p w:rsidR="00C35D7F" w:rsidRPr="00C35D7F" w:rsidRDefault="00C96B5D" w:rsidP="00C35D7F">
      <w:pPr>
        <w:pStyle w:val="Titre1"/>
      </w:pPr>
      <w:bookmarkStart w:id="6" w:name="_Toc499034532"/>
      <w:r>
        <w:t>C</w:t>
      </w:r>
      <w:r w:rsidR="00C35D7F" w:rsidRPr="00C35D7F">
        <w:t>OMMUNIQUE</w:t>
      </w:r>
      <w:r w:rsidR="00C35D7F">
        <w:t>S</w:t>
      </w:r>
      <w:r w:rsidR="00C35D7F" w:rsidRPr="00C35D7F">
        <w:t xml:space="preserve"> DES CERCLES</w:t>
      </w:r>
      <w:bookmarkEnd w:id="6"/>
    </w:p>
    <w:p w:rsidR="00C35D7F" w:rsidRPr="00C35D7F" w:rsidRDefault="00C33FBF" w:rsidP="00C35D7F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ind w:left="851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7" w:name="_Toc499034533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2</w:t>
      </w:r>
      <w:r w:rsidR="00C35D7F">
        <w:rPr>
          <w:rFonts w:ascii="Arial" w:eastAsia="PMingLiU" w:hAnsi="Arial" w:cs="Arial"/>
          <w:b/>
          <w:iCs/>
          <w:szCs w:val="20"/>
          <w:u w:val="single"/>
          <w:lang w:eastAsia="en-US"/>
        </w:rPr>
        <w:t>.1. Communiqué du SMAC</w:t>
      </w:r>
      <w:r w:rsidR="00C35D7F" w:rsidRPr="00C35D7F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–</w:t>
      </w:r>
      <w:r w:rsidR="00D4262D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  <w:r w:rsidR="00C35D7F">
        <w:rPr>
          <w:rFonts w:ascii="Arial" w:eastAsia="PMingLiU" w:hAnsi="Arial" w:cs="Arial"/>
          <w:b/>
          <w:iCs/>
          <w:szCs w:val="20"/>
          <w:u w:val="single"/>
          <w:lang w:eastAsia="en-US"/>
        </w:rPr>
        <w:t>changement de secrétaire</w:t>
      </w:r>
      <w:bookmarkEnd w:id="7"/>
      <w:r w:rsidR="00C35D7F" w:rsidRPr="00C35D7F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</w:p>
    <w:p w:rsidR="00C35D7F" w:rsidRDefault="00C35D7F" w:rsidP="00C35D7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La secrétaire est désormais Mme Lydia Deleuze domiciliée rue de la Fontenelle, 25 à 5300 Seill</w:t>
      </w:r>
      <w:r w:rsidR="00437E2A">
        <w:rPr>
          <w:rFonts w:ascii="Arial" w:eastAsia="PMingLiU" w:hAnsi="Arial" w:cs="Times New Roman"/>
          <w:szCs w:val="24"/>
          <w:lang w:val="fr-FR" w:eastAsia="en-US"/>
        </w:rPr>
        <w:t>e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s. Son adresse mail est la suivante </w:t>
      </w:r>
      <w:hyperlink r:id="rId10" w:history="1">
        <w:r w:rsidRPr="008F75BE">
          <w:rPr>
            <w:rStyle w:val="Lienhypertexte"/>
            <w:rFonts w:ascii="Arial" w:eastAsia="PMingLiU" w:hAnsi="Arial" w:cs="Times New Roman"/>
            <w:szCs w:val="24"/>
            <w:lang w:val="fr-FR" w:eastAsia="en-US"/>
          </w:rPr>
          <w:t>lydiadeleuze@hotmail.com</w:t>
        </w:r>
      </w:hyperlink>
      <w:r w:rsidRPr="00C35D7F">
        <w:rPr>
          <w:rFonts w:ascii="Arial" w:eastAsia="PMingLiU" w:hAnsi="Arial" w:cs="Times New Roman"/>
          <w:szCs w:val="24"/>
          <w:lang w:val="fr-FR" w:eastAsia="en-US"/>
        </w:rPr>
        <w:t>.</w:t>
      </w:r>
      <w:bookmarkStart w:id="8" w:name="_GoBack"/>
      <w:bookmarkEnd w:id="8"/>
    </w:p>
    <w:p w:rsidR="00C35D7F" w:rsidRPr="00C35D7F" w:rsidRDefault="00C33FBF" w:rsidP="00C35D7F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ind w:left="851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9" w:name="_Toc499034534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2</w:t>
      </w:r>
      <w:r w:rsidR="00C96B5D">
        <w:rPr>
          <w:rFonts w:ascii="Arial" w:eastAsia="PMingLiU" w:hAnsi="Arial" w:cs="Arial"/>
          <w:b/>
          <w:iCs/>
          <w:szCs w:val="20"/>
          <w:u w:val="single"/>
          <w:lang w:eastAsia="en-US"/>
        </w:rPr>
        <w:t>.2</w:t>
      </w:r>
      <w:r w:rsidR="00C35D7F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. Communiqué du </w:t>
      </w:r>
      <w:r w:rsidR="00437E2A">
        <w:rPr>
          <w:rFonts w:ascii="Arial" w:eastAsia="PMingLiU" w:hAnsi="Arial" w:cs="Arial"/>
          <w:b/>
          <w:iCs/>
          <w:szCs w:val="20"/>
          <w:u w:val="single"/>
          <w:lang w:eastAsia="en-US"/>
        </w:rPr>
        <w:t>RFCL</w:t>
      </w:r>
      <w:r w:rsidR="00C35D7F" w:rsidRPr="00C35D7F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–</w:t>
      </w:r>
      <w:r w:rsidR="00C96B5D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Indoor de Visé</w:t>
      </w:r>
      <w:bookmarkEnd w:id="9"/>
      <w:r w:rsidR="00C35D7F" w:rsidRPr="00C35D7F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</w:p>
    <w:p w:rsidR="00C35D7F" w:rsidRPr="00C35D7F" w:rsidRDefault="00D81AA2" w:rsidP="00C35D7F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eastAsia="en-US"/>
        </w:rPr>
        <w:t>L</w:t>
      </w:r>
      <w:r w:rsidR="00D4262D">
        <w:rPr>
          <w:rFonts w:ascii="Arial" w:eastAsia="PMingLiU" w:hAnsi="Arial" w:cs="Times New Roman"/>
          <w:szCs w:val="24"/>
          <w:lang w:eastAsia="en-US"/>
        </w:rPr>
        <w:t>e meeting du 14 janvier 2018 commencera à 12h et non 13h.</w:t>
      </w:r>
    </w:p>
    <w:p w:rsidR="00C35D7F" w:rsidRPr="00C35D7F" w:rsidRDefault="00C33FBF" w:rsidP="00D4262D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ind w:left="851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10" w:name="_Toc499034535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2</w:t>
      </w:r>
      <w:r w:rsidR="00C96B5D">
        <w:rPr>
          <w:rFonts w:ascii="Arial" w:eastAsia="PMingLiU" w:hAnsi="Arial" w:cs="Arial"/>
          <w:b/>
          <w:iCs/>
          <w:szCs w:val="20"/>
          <w:u w:val="single"/>
          <w:lang w:eastAsia="en-US"/>
        </w:rPr>
        <w:t>.3</w:t>
      </w:r>
      <w:r w:rsidR="00C35D7F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. </w:t>
      </w:r>
      <w:r w:rsidR="00D4262D"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 du Comité Régional de Bruxelles-Capitale</w:t>
      </w:r>
      <w:r w:rsidR="00C35D7F" w:rsidRPr="00C35D7F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–</w:t>
      </w:r>
      <w:r w:rsidR="00D4262D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annulation de meeting</w:t>
      </w:r>
      <w:bookmarkEnd w:id="10"/>
    </w:p>
    <w:p w:rsidR="00C35D7F" w:rsidRPr="00C35D7F" w:rsidRDefault="00D81AA2" w:rsidP="00C33FB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  <w:r>
        <w:rPr>
          <w:rFonts w:ascii="Arial" w:eastAsia="PMingLiU" w:hAnsi="Arial" w:cs="Times New Roman"/>
          <w:szCs w:val="24"/>
          <w:lang w:val="fr-FR" w:eastAsia="fr-FR"/>
        </w:rPr>
        <w:t>Le Comité Régional</w:t>
      </w:r>
      <w:r w:rsidR="00D4262D">
        <w:rPr>
          <w:rFonts w:ascii="Arial" w:eastAsia="PMingLiU" w:hAnsi="Arial" w:cs="Times New Roman"/>
          <w:szCs w:val="24"/>
          <w:lang w:val="fr-FR" w:eastAsia="fr-FR"/>
        </w:rPr>
        <w:t xml:space="preserve"> de Bruxelles Capitale annule les Championnats Open organisé</w:t>
      </w:r>
      <w:r>
        <w:rPr>
          <w:rFonts w:ascii="Arial" w:eastAsia="PMingLiU" w:hAnsi="Arial" w:cs="Times New Roman"/>
          <w:szCs w:val="24"/>
          <w:lang w:val="fr-FR" w:eastAsia="fr-FR"/>
        </w:rPr>
        <w:t>s</w:t>
      </w:r>
      <w:r w:rsidR="00D4262D">
        <w:rPr>
          <w:rFonts w:ascii="Arial" w:eastAsia="PMingLiU" w:hAnsi="Arial" w:cs="Times New Roman"/>
          <w:szCs w:val="24"/>
          <w:lang w:val="fr-FR" w:eastAsia="fr-FR"/>
        </w:rPr>
        <w:t xml:space="preserve"> le 11 février</w:t>
      </w:r>
      <w:r>
        <w:rPr>
          <w:rFonts w:ascii="Arial" w:eastAsia="PMingLiU" w:hAnsi="Arial" w:cs="Times New Roman"/>
          <w:szCs w:val="24"/>
          <w:lang w:val="fr-FR" w:eastAsia="fr-FR"/>
        </w:rPr>
        <w:t xml:space="preserve"> 2018</w:t>
      </w:r>
      <w:r w:rsidR="00D4262D">
        <w:rPr>
          <w:rFonts w:ascii="Arial" w:eastAsia="PMingLiU" w:hAnsi="Arial" w:cs="Times New Roman"/>
          <w:szCs w:val="24"/>
          <w:lang w:val="fr-FR" w:eastAsia="fr-FR"/>
        </w:rPr>
        <w:t>.</w:t>
      </w:r>
    </w:p>
    <w:p w:rsidR="00C33FBF" w:rsidRPr="00C35D7F" w:rsidRDefault="00C33FBF" w:rsidP="00C33FBF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ind w:left="851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11" w:name="_Toc499034536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2.4. Communiqué du Flemalle AC</w:t>
      </w:r>
      <w:r w:rsidRPr="00C35D7F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–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rectification de la date du cross</w:t>
      </w:r>
      <w:bookmarkEnd w:id="11"/>
    </w:p>
    <w:p w:rsidR="002B5BE9" w:rsidRPr="00C33FBF" w:rsidRDefault="00C33FBF">
      <w:pPr>
        <w:rPr>
          <w:rFonts w:asciiTheme="minorBidi" w:hAnsiTheme="minorBidi"/>
        </w:rPr>
      </w:pPr>
      <w:r w:rsidRPr="00C33FBF">
        <w:rPr>
          <w:rFonts w:asciiTheme="minorBidi" w:hAnsiTheme="minorBidi"/>
        </w:rPr>
        <w:t xml:space="preserve">Le </w:t>
      </w:r>
      <w:r>
        <w:rPr>
          <w:rFonts w:asciiTheme="minorBidi" w:hAnsiTheme="minorBidi"/>
        </w:rPr>
        <w:t>36</w:t>
      </w:r>
      <w:r w:rsidRPr="00C33FBF">
        <w:rPr>
          <w:rFonts w:asciiTheme="minorBidi" w:hAnsiTheme="minorBidi"/>
          <w:vertAlign w:val="superscript"/>
        </w:rPr>
        <w:t>ème</w:t>
      </w:r>
      <w:r>
        <w:rPr>
          <w:rFonts w:asciiTheme="minorBidi" w:hAnsiTheme="minorBidi"/>
        </w:rPr>
        <w:t xml:space="preserve"> </w:t>
      </w:r>
      <w:r w:rsidRPr="00C33FBF">
        <w:rPr>
          <w:rFonts w:asciiTheme="minorBidi" w:hAnsiTheme="minorBidi"/>
        </w:rPr>
        <w:t xml:space="preserve">cross </w:t>
      </w:r>
      <w:r>
        <w:rPr>
          <w:rFonts w:asciiTheme="minorBidi" w:hAnsiTheme="minorBidi"/>
        </w:rPr>
        <w:t xml:space="preserve">des Roches (F2452) </w:t>
      </w:r>
      <w:r w:rsidRPr="00C33FBF">
        <w:rPr>
          <w:rFonts w:asciiTheme="minorBidi" w:hAnsiTheme="minorBidi"/>
        </w:rPr>
        <w:t>aura lieu le dimanche 26 novembre et non le lundi 27.</w:t>
      </w:r>
    </w:p>
    <w:p w:rsidR="00C33FBF" w:rsidRPr="00C33FBF" w:rsidRDefault="00C33FBF"/>
    <w:p w:rsidR="00C33FBF" w:rsidRDefault="00C33FBF">
      <w:pPr>
        <w:rPr>
          <w:lang w:val="fr-FR"/>
        </w:rPr>
      </w:pPr>
    </w:p>
    <w:p w:rsidR="00C33FBF" w:rsidRDefault="00C33FBF">
      <w:pPr>
        <w:rPr>
          <w:lang w:val="fr-FR"/>
        </w:rPr>
      </w:pPr>
    </w:p>
    <w:p w:rsidR="00C33FBF" w:rsidRPr="00C33FBF" w:rsidRDefault="00C33FBF"/>
    <w:sectPr w:rsidR="00C33FBF" w:rsidRPr="00C33FBF" w:rsidSect="00AC75FE">
      <w:footerReference w:type="even" r:id="rId11"/>
      <w:footerReference w:type="default" r:id="rId12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25" w:rsidRDefault="00E24A25">
      <w:pPr>
        <w:spacing w:after="0" w:line="240" w:lineRule="auto"/>
      </w:pPr>
      <w:r>
        <w:separator/>
      </w:r>
    </w:p>
  </w:endnote>
  <w:endnote w:type="continuationSeparator" w:id="0">
    <w:p w:rsidR="00E24A25" w:rsidRDefault="00E2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Default="00C33FBF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13D" w:rsidRDefault="00E24A25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Pr="00B26792" w:rsidRDefault="00C33FBF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D81AA2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D81AA2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F9013D" w:rsidRPr="006121F1" w:rsidRDefault="00C33FBF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25" w:rsidRDefault="00E24A25">
      <w:pPr>
        <w:spacing w:after="0" w:line="240" w:lineRule="auto"/>
      </w:pPr>
      <w:r>
        <w:separator/>
      </w:r>
    </w:p>
  </w:footnote>
  <w:footnote w:type="continuationSeparator" w:id="0">
    <w:p w:rsidR="00E24A25" w:rsidRDefault="00E2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21F6"/>
    <w:multiLevelType w:val="hybridMultilevel"/>
    <w:tmpl w:val="A01C016C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D5FA3"/>
    <w:multiLevelType w:val="hybridMultilevel"/>
    <w:tmpl w:val="96629D9C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5581"/>
    <w:multiLevelType w:val="hybridMultilevel"/>
    <w:tmpl w:val="0B94A604"/>
    <w:lvl w:ilvl="0" w:tplc="90EEA22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80374"/>
    <w:multiLevelType w:val="multilevel"/>
    <w:tmpl w:val="EE6EAD46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7F"/>
    <w:rsid w:val="000A08A3"/>
    <w:rsid w:val="00117245"/>
    <w:rsid w:val="002B5BE9"/>
    <w:rsid w:val="00437E2A"/>
    <w:rsid w:val="00701CC8"/>
    <w:rsid w:val="009C4C03"/>
    <w:rsid w:val="00C33FBF"/>
    <w:rsid w:val="00C35D7F"/>
    <w:rsid w:val="00C96B5D"/>
    <w:rsid w:val="00D4262D"/>
    <w:rsid w:val="00D81AA2"/>
    <w:rsid w:val="00E2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DB57-7062-4BCA-9156-D0985A81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03"/>
  </w:style>
  <w:style w:type="paragraph" w:styleId="Titre1">
    <w:name w:val="heading 1"/>
    <w:basedOn w:val="Normal"/>
    <w:next w:val="Normal"/>
    <w:link w:val="Titre1Car"/>
    <w:uiPriority w:val="99"/>
    <w:qFormat/>
    <w:rsid w:val="00C35D7F"/>
    <w:pPr>
      <w:keepNext/>
      <w:numPr>
        <w:numId w:val="1"/>
      </w:numPr>
      <w:pBdr>
        <w:bottom w:val="single" w:sz="12" w:space="1" w:color="009999"/>
      </w:pBdr>
      <w:spacing w:before="480" w:after="180" w:line="240" w:lineRule="auto"/>
      <w:jc w:val="both"/>
      <w:outlineLvl w:val="0"/>
    </w:pPr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35D7F"/>
    <w:pPr>
      <w:keepNext/>
      <w:numPr>
        <w:ilvl w:val="1"/>
        <w:numId w:val="1"/>
      </w:numPr>
      <w:tabs>
        <w:tab w:val="left" w:pos="540"/>
      </w:tabs>
      <w:spacing w:before="360" w:after="360" w:line="240" w:lineRule="auto"/>
      <w:outlineLvl w:val="1"/>
    </w:pPr>
    <w:rPr>
      <w:rFonts w:ascii="Arial" w:eastAsia="PMingLiU" w:hAnsi="Arial" w:cs="Arial"/>
      <w:b/>
      <w:iCs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C35D7F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PMingLiU" w:hAnsi="Arial"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C35D7F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C35D7F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C35D7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PMingLiU" w:hAnsi="Times New Roman" w:cs="Times New Roman"/>
      <w:b/>
      <w:bCs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C35D7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PMingLiU" w:hAnsi="Times New Roman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C35D7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C35D7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PMingLiU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C3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5D7F"/>
  </w:style>
  <w:style w:type="character" w:customStyle="1" w:styleId="Titre1Car">
    <w:name w:val="Titre 1 Car"/>
    <w:basedOn w:val="Policepardfaut"/>
    <w:link w:val="Titre1"/>
    <w:uiPriority w:val="99"/>
    <w:rsid w:val="00C35D7F"/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C35D7F"/>
    <w:rPr>
      <w:rFonts w:ascii="Arial" w:eastAsia="PMingLiU" w:hAnsi="Arial" w:cs="Arial"/>
      <w:b/>
      <w:iCs/>
      <w:szCs w:val="20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C35D7F"/>
    <w:rPr>
      <w:rFonts w:ascii="Arial" w:eastAsia="PMingLiU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C35D7F"/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C35D7F"/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C35D7F"/>
    <w:rPr>
      <w:rFonts w:ascii="Times New Roman" w:eastAsia="PMingLiU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rsid w:val="00C35D7F"/>
    <w:rPr>
      <w:rFonts w:ascii="Times New Roman" w:eastAsia="PMingLiU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C35D7F"/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C35D7F"/>
    <w:rPr>
      <w:rFonts w:ascii="Arial" w:eastAsia="PMingLiU" w:hAnsi="Arial" w:cs="Arial"/>
      <w:lang w:val="fr-FR" w:eastAsia="fr-FR"/>
    </w:rPr>
  </w:style>
  <w:style w:type="character" w:styleId="Numrodepage">
    <w:name w:val="page number"/>
    <w:basedOn w:val="Policepardfaut"/>
    <w:uiPriority w:val="99"/>
    <w:rsid w:val="00C35D7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35D7F"/>
    <w:pPr>
      <w:ind w:left="720"/>
      <w:contextualSpacing/>
    </w:pPr>
    <w:rPr>
      <w:rFonts w:eastAsiaTheme="minorHAns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35D7F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96B5D"/>
    <w:pPr>
      <w:tabs>
        <w:tab w:val="left" w:pos="440"/>
        <w:tab w:val="right" w:leader="dot" w:pos="9344"/>
      </w:tabs>
      <w:spacing w:after="100"/>
    </w:pPr>
    <w:rPr>
      <w:rFonts w:cs="Times New Roman"/>
      <w:b/>
      <w:bC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C35D7F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ydiadeleuz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fa@skyne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7</cp:revision>
  <cp:lastPrinted>2017-11-21T13:19:00Z</cp:lastPrinted>
  <dcterms:created xsi:type="dcterms:W3CDTF">2017-11-20T10:37:00Z</dcterms:created>
  <dcterms:modified xsi:type="dcterms:W3CDTF">2017-11-21T14:18:00Z</dcterms:modified>
</cp:coreProperties>
</file>